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40"/>
          <w:szCs w:val="40"/>
        </w:rPr>
      </w:pPr>
      <w:bookmarkStart w:colFirst="0" w:colLast="0" w:name="_heading=h.gjdgxs" w:id="0"/>
      <w:bookmarkEnd w:id="0"/>
      <w:r w:rsidDel="00000000" w:rsidR="00000000" w:rsidRPr="00000000">
        <w:rPr>
          <w:b w:val="1"/>
          <w:sz w:val="40"/>
          <w:szCs w:val="40"/>
          <w:rtl w:val="0"/>
        </w:rPr>
        <w:t xml:space="preserve">ROBERT E. BUTLER SR.</w:t>
      </w:r>
    </w:p>
    <w:p w:rsidR="00000000" w:rsidDel="00000000" w:rsidP="00000000" w:rsidRDefault="00000000" w:rsidRPr="00000000" w14:paraId="00000002">
      <w:pPr>
        <w:jc w:val="center"/>
        <w:rPr>
          <w:b w:val="1"/>
          <w:sz w:val="40"/>
          <w:szCs w:val="40"/>
        </w:rPr>
      </w:pPr>
      <w:r w:rsidDel="00000000" w:rsidR="00000000" w:rsidRPr="00000000">
        <w:rPr>
          <w:b w:val="1"/>
          <w:sz w:val="40"/>
          <w:szCs w:val="40"/>
          <w:rtl w:val="0"/>
        </w:rPr>
        <w:t xml:space="preserve">1958 – 1983</w:t>
      </w:r>
    </w:p>
    <w:p w:rsidR="00000000" w:rsidDel="00000000" w:rsidP="00000000" w:rsidRDefault="00000000" w:rsidRPr="00000000" w14:paraId="00000003">
      <w:pPr>
        <w:rPr>
          <w:b w:val="1"/>
          <w:sz w:val="28"/>
          <w:szCs w:val="28"/>
        </w:rPr>
      </w:pPr>
      <w:r w:rsidDel="00000000" w:rsidR="00000000" w:rsidRPr="00000000">
        <w:rPr>
          <w:b w:val="1"/>
          <w:sz w:val="28"/>
          <w:szCs w:val="28"/>
          <w:rtl w:val="0"/>
        </w:rPr>
        <w:t xml:space="preserve">Robert “Bob” Butler served as the Athletic Director for York High School for 26 years.  His impact on multiple generations of York athletes was enormous as shown by the following accomplishments:</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Bob created the position and was the first ever athletic director at York High School.</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During his tenure, Bob oversaw the expansion of varsity boy’s sports from four sports to nine.</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During the same time, girls’ sports expanded from one to six.</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Bob was one of the key athletic directors in the transformation of the old Southern York County League to the Southern York Secondary Schools Association.</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For many years, Bob was the MPA statistician at Tournament Basketball Games.</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Bob compiled the Heal Points for basketball rankings for many years.</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Upon his retirement, the York High School Gym was named in his honor.</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In 2009, Bob was honored by receiving the Larry Labrie Award for life-long contributions to the state of Maine.</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The Western Maine Conference presents the Robert E. Butler Sr. Award to a boy and girls basketball player who is deemed the MVP/Sportsman of the year in the league.</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Bob and his wife Gertrude were honored by the Maine Association of Basketball Coaches with the Contributor Award for life-long service to the boys and girls of Maine and the game of basketball. </w:t>
      </w:r>
      <w:r w:rsidDel="00000000" w:rsidR="00000000" w:rsidRPr="00000000">
        <w:drawing>
          <wp:anchor allowOverlap="1" behindDoc="1" distB="0" distT="0" distL="0" distR="0" hidden="0" layoutInCell="1" locked="0" relativeHeight="0" simplePos="0">
            <wp:simplePos x="0" y="0"/>
            <wp:positionH relativeFrom="column">
              <wp:posOffset>2305050</wp:posOffset>
            </wp:positionH>
            <wp:positionV relativeFrom="paragraph">
              <wp:posOffset>434559</wp:posOffset>
            </wp:positionV>
            <wp:extent cx="1854816" cy="2408830"/>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854816" cy="2408830"/>
                    </a:xfrm>
                    <a:prstGeom prst="rect"/>
                    <a:ln/>
                  </pic:spPr>
                </pic:pic>
              </a:graphicData>
            </a:graphic>
          </wp:anchor>
        </w:drawing>
      </w:r>
    </w:p>
    <w:p w:rsidR="00000000" w:rsidDel="00000000" w:rsidP="00000000" w:rsidRDefault="00000000" w:rsidRPr="00000000" w14:paraId="0000000E">
      <w:pPr>
        <w:jc w:val="center"/>
        <w:rPr>
          <w:b w:val="1"/>
          <w:sz w:val="28"/>
          <w:szCs w:val="28"/>
        </w:rPr>
      </w:pPr>
      <w:r w:rsidDel="00000000" w:rsidR="00000000" w:rsidRPr="00000000">
        <w:rPr>
          <w:rtl w:val="0"/>
        </w:rPr>
      </w:r>
    </w:p>
    <w:sectPr>
      <w:pgSz w:h="14402" w:w="11521" w:orient="portrait"/>
      <w:pgMar w:bottom="576" w:top="72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8582A"/>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BA1B77"/>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sGE5Oac+cJOvkXutp78caNtpkQ==">CgMxLjAyCGguZ2pkZ3hzOAByITFtbnpfWFNpR1dCdldab05sazZlRGJBWGFJb1o3bU5vRg==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2011-11-27T04:30:00Z</dcterms:created>
  <dc:creator>Owner</dc:creator>
</cp:coreProperties>
</file>